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1581</w:t>
      </w:r>
    </w:p>
    <w:p>
      <w:pPr>
        <w:pStyle w:val="62"/>
        <w:rPr>
          <w:sz w:val="22"/>
          <w:szCs w:val="22"/>
        </w:rPr>
      </w:pPr>
      <w:r>
        <w:rPr>
          <w:rFonts w:hint="eastAsia"/>
          <w:b/>
          <w:bCs/>
          <w:sz w:val="24"/>
        </w:rPr>
        <w:t>Changsha, Hunan Province ,CN</w:t>
      </w:r>
      <w:r>
        <w:rPr>
          <w:b/>
          <w:bCs/>
          <w:sz w:val="24"/>
        </w:rPr>
        <w:t xml:space="preserve">, </w:t>
      </w:r>
      <w:r>
        <w:rPr>
          <w:rFonts w:hint="eastAsia"/>
          <w:b/>
          <w:bCs/>
          <w:sz w:val="24"/>
          <w:lang w:val="en-US" w:eastAsia="zh-CN"/>
        </w:rPr>
        <w:t>15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>April</w:t>
      </w:r>
      <w:r>
        <w:rPr>
          <w:b/>
          <w:bCs/>
          <w:sz w:val="24"/>
        </w:rPr>
        <w:t xml:space="preserve"> - 1</w:t>
      </w:r>
      <w:r>
        <w:rPr>
          <w:rFonts w:hint="eastAsia"/>
          <w:b/>
          <w:bCs/>
          <w:sz w:val="24"/>
          <w:lang w:val="en-US" w:eastAsia="zh-CN"/>
        </w:rPr>
        <w:t>9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>April</w:t>
      </w:r>
      <w:r>
        <w:rPr>
          <w:b/>
          <w:bCs/>
          <w:sz w:val="24"/>
        </w:rPr>
        <w:t xml:space="preserve"> 202</w:t>
      </w:r>
      <w:r>
        <w:rPr>
          <w:sz w:val="24"/>
        </w:rPr>
        <w:t>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Unicom, CATT</w:t>
      </w:r>
      <w:r>
        <w:rPr>
          <w:rFonts w:ascii="Arial" w:hAnsi="Arial"/>
          <w:b/>
          <w:lang w:val="en-US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pCR TR 28.8</w:t>
      </w:r>
      <w:r>
        <w:rPr>
          <w:rFonts w:hint="eastAsia" w:ascii="Arial" w:hAnsi="Arial" w:cs="Arial"/>
          <w:b/>
          <w:lang w:val="en-US" w:eastAsia="zh-CN"/>
        </w:rPr>
        <w:t>74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Add scope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6.19.</w:t>
      </w:r>
      <w:r>
        <w:rPr>
          <w:rFonts w:hint="eastAsia" w:ascii="Arial" w:hAnsi="Arial"/>
          <w:b/>
          <w:lang w:val="en-US" w:eastAsia="zh-CN"/>
        </w:rPr>
        <w:t>15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i/>
          <w:iCs/>
          <w:lang w:eastAsia="zh-CN"/>
        </w:rPr>
      </w:pPr>
      <w:r>
        <w:rPr>
          <w:i/>
          <w:iCs/>
          <w:lang w:eastAsia="zh-CN"/>
        </w:rPr>
        <w:t>The group is asked to discuss and approve the proposal.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59"/>
        <w:rPr>
          <w:rFonts w:hint="eastAsia" w:eastAsia="宋体"/>
          <w:lang w:val="en-US" w:eastAsia="zh-CN"/>
        </w:rPr>
      </w:pPr>
      <w:r>
        <w:t>[1]</w:t>
      </w:r>
      <w:r>
        <w:tab/>
      </w:r>
      <w:r>
        <w:t>3GPP draft TR 28.8</w:t>
      </w:r>
      <w:r>
        <w:rPr>
          <w:rFonts w:hint="eastAsia"/>
          <w:lang w:val="en-US" w:eastAsia="zh-CN"/>
        </w:rPr>
        <w:t>74</w:t>
      </w:r>
      <w:r>
        <w:t xml:space="preserve">: " Study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 xml:space="preserve">NTN phase 2 </w:t>
      </w:r>
      <w:r>
        <w:t>v0.0.0"</w:t>
      </w:r>
      <w:r>
        <w:rPr>
          <w:rFonts w:hint="eastAsia"/>
          <w:lang w:val="en-US" w:eastAsia="zh-CN"/>
        </w:rPr>
        <w:t>.</w:t>
      </w:r>
    </w:p>
    <w:p>
      <w:pPr>
        <w:pStyle w:val="131"/>
        <w:ind w:left="0" w:firstLine="0"/>
        <w:rPr>
          <w:rFonts w:hint="eastAsia" w:eastAsia="宋体"/>
          <w:lang w:val="en-US" w:eastAsia="zh-CN"/>
        </w:rPr>
      </w:pPr>
      <w:r>
        <w:rPr>
          <w:iCs/>
        </w:rPr>
        <w:t xml:space="preserve">[2]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t>SP-23</w:t>
      </w:r>
      <w:r>
        <w:rPr>
          <w:rFonts w:hint="eastAsia"/>
          <w:lang w:val="en-US" w:eastAsia="zh-CN"/>
        </w:rPr>
        <w:t>1733:</w:t>
      </w:r>
      <w:r>
        <w:t xml:space="preserve"> "</w:t>
      </w:r>
      <w:r>
        <w:rPr>
          <w:color w:val="000000"/>
        </w:rPr>
        <w:t xml:space="preserve"> </w:t>
      </w:r>
      <w:r>
        <w:rPr>
          <w:rFonts w:hint="eastAsia"/>
          <w:lang w:val="en-US" w:eastAsia="zh-CN"/>
        </w:rPr>
        <w:t>New S</w:t>
      </w:r>
      <w:r>
        <w:t xml:space="preserve">ID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>NTN phase 2</w:t>
      </w:r>
      <w:r>
        <w:t>"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.</w:t>
      </w:r>
    </w:p>
    <w:p>
      <w:pPr>
        <w:rPr>
          <w:iCs/>
          <w:color w:val="FF0000"/>
          <w:lang w:val="fr-FR"/>
        </w:rPr>
      </w:pP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iCs/>
        </w:rPr>
      </w:pPr>
      <w:r>
        <w:t xml:space="preserve">This contribution proposes to add </w:t>
      </w:r>
      <w:r>
        <w:rPr>
          <w:rFonts w:hint="eastAsia"/>
          <w:lang w:val="en-US" w:eastAsia="zh-CN"/>
        </w:rPr>
        <w:t>scope</w:t>
      </w:r>
      <w:r>
        <w:t xml:space="preserve"> </w:t>
      </w:r>
      <w:r>
        <w:rPr>
          <w:lang w:val="en-US"/>
        </w:rPr>
        <w:t>of</w:t>
      </w:r>
      <w:r>
        <w:t xml:space="preserve"> the draft TR 28.8</w:t>
      </w:r>
      <w:r>
        <w:rPr>
          <w:rFonts w:hint="eastAsia"/>
          <w:lang w:val="en-US" w:eastAsia="zh-CN"/>
        </w:rPr>
        <w:t>74</w:t>
      </w:r>
      <w:r>
        <w:t xml:space="preserve"> based on SP-2</w:t>
      </w:r>
      <w:r>
        <w:rPr>
          <w:rFonts w:hint="eastAsia"/>
          <w:lang w:val="en-US" w:eastAsia="zh-CN"/>
        </w:rPr>
        <w:t>31733</w:t>
      </w:r>
      <w:r>
        <w:rPr>
          <w:lang w:val="en-US"/>
        </w:rPr>
        <w:t>[2</w:t>
      </w:r>
      <w:r>
        <w:rPr>
          <w:rFonts w:hint="eastAsia"/>
          <w:lang w:val="en-US" w:eastAsia="zh-CN"/>
        </w:rPr>
        <w:t>]</w:t>
      </w:r>
      <w:r>
        <w:rPr>
          <w:iCs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</w:t>
      </w:r>
      <w:r>
        <w:rPr>
          <w:rFonts w:hint="eastAsia"/>
          <w:lang w:val="en-US" w:eastAsia="zh-CN"/>
        </w:rPr>
        <w:t>74</w:t>
      </w:r>
      <w:r>
        <w:rPr>
          <w:lang w:eastAsia="zh-CN"/>
        </w:rPr>
        <w:t>[1]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557822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0"/>
    </w:tbl>
    <w:p>
      <w:pPr>
        <w:rPr>
          <w:i/>
        </w:rPr>
      </w:pPr>
    </w:p>
    <w:p>
      <w:pPr>
        <w:pStyle w:val="3"/>
      </w:pPr>
      <w:bookmarkStart w:id="1" w:name="_Toc159318767"/>
      <w:r>
        <w:t>1</w:t>
      </w:r>
      <w:r>
        <w:tab/>
      </w:r>
      <w:r>
        <w:t>Scope</w:t>
      </w:r>
      <w:bookmarkEnd w:id="1"/>
    </w:p>
    <w:p>
      <w:pPr>
        <w:rPr>
          <w:color w:val="FF0000"/>
        </w:rPr>
      </w:pPr>
      <w:r>
        <w:t xml:space="preserve">The present document </w:t>
      </w:r>
      <w:ins w:id="0" w:author="Mingrui Sun-CU" w:date="2024-03-28T11:50:34Z">
        <w:r>
          <w:rPr>
            <w:rFonts w:hint="eastAsia"/>
            <w:lang w:val="en-US" w:eastAsia="zh-CN"/>
          </w:rPr>
          <w:t>s</w:t>
        </w:r>
      </w:ins>
      <w:ins w:id="1" w:author="Mingrui Sun-CU" w:date="2024-03-28T11:50:35Z">
        <w:r>
          <w:rPr>
            <w:rFonts w:hint="eastAsia"/>
            <w:lang w:val="en-US" w:eastAsia="zh-CN"/>
          </w:rPr>
          <w:t>tudi</w:t>
        </w:r>
      </w:ins>
      <w:ins w:id="2" w:author="Mingrui Sun-CU" w:date="2024-03-28T11:50:36Z">
        <w:r>
          <w:rPr>
            <w:rFonts w:hint="eastAsia"/>
            <w:lang w:val="en-US" w:eastAsia="zh-CN"/>
          </w:rPr>
          <w:t xml:space="preserve">es </w:t>
        </w:r>
      </w:ins>
      <w:ins w:id="3" w:author="Mingrui Sun-CU" w:date="2024-03-28T11:50:37Z">
        <w:r>
          <w:rPr>
            <w:rFonts w:hint="eastAsia"/>
            <w:lang w:val="en-US" w:eastAsia="zh-CN"/>
          </w:rPr>
          <w:t xml:space="preserve">the </w:t>
        </w:r>
      </w:ins>
      <w:ins w:id="4" w:author="Mingrui Sun-CU" w:date="2024-03-28T11:51:41Z">
        <w:r>
          <w:rPr>
            <w:rFonts w:hint="eastAsia"/>
            <w:lang w:val="en-US" w:eastAsia="zh-CN"/>
          </w:rPr>
          <w:t>manag</w:t>
        </w:r>
      </w:ins>
      <w:ins w:id="5" w:author="Mingrui Sun-CU" w:date="2024-03-28T11:51:43Z">
        <w:r>
          <w:rPr>
            <w:rFonts w:hint="eastAsia"/>
            <w:lang w:val="en-US" w:eastAsia="zh-CN"/>
          </w:rPr>
          <w:t>ement</w:t>
        </w:r>
      </w:ins>
      <w:ins w:id="6" w:author="Mingrui Sun-CU" w:date="2024-03-28T11:52:38Z">
        <w:r>
          <w:rPr>
            <w:rFonts w:hint="eastAsia"/>
            <w:lang w:val="en-US" w:eastAsia="zh-CN"/>
          </w:rPr>
          <w:t xml:space="preserve"> aspec</w:t>
        </w:r>
      </w:ins>
      <w:ins w:id="7" w:author="Mingrui Sun-CU" w:date="2024-03-28T11:52:39Z">
        <w:r>
          <w:rPr>
            <w:rFonts w:hint="eastAsia"/>
            <w:lang w:val="en-US" w:eastAsia="zh-CN"/>
          </w:rPr>
          <w:t xml:space="preserve">ts </w:t>
        </w:r>
      </w:ins>
      <w:ins w:id="8" w:author="Mingrui Sun-CU" w:date="2024-03-28T11:52:40Z">
        <w:r>
          <w:rPr>
            <w:rFonts w:hint="eastAsia"/>
            <w:lang w:val="en-US" w:eastAsia="zh-CN"/>
          </w:rPr>
          <w:t>of NT</w:t>
        </w:r>
      </w:ins>
      <w:ins w:id="9" w:author="Mingrui Sun-CU" w:date="2024-03-28T11:52:41Z">
        <w:r>
          <w:rPr>
            <w:rFonts w:hint="eastAsia"/>
            <w:lang w:val="en-US" w:eastAsia="zh-CN"/>
          </w:rPr>
          <w:t>N in</w:t>
        </w:r>
      </w:ins>
      <w:ins w:id="10" w:author="Mingrui Sun-CU" w:date="2024-03-28T11:52:42Z">
        <w:r>
          <w:rPr>
            <w:rFonts w:hint="eastAsia"/>
            <w:lang w:val="en-US" w:eastAsia="zh-CN"/>
          </w:rPr>
          <w:t xml:space="preserve"> R</w:t>
        </w:r>
      </w:ins>
      <w:ins w:id="11" w:author="Mingrui Sun-CU" w:date="2024-03-28T11:52:44Z">
        <w:r>
          <w:rPr>
            <w:rFonts w:hint="eastAsia"/>
            <w:lang w:val="en-US" w:eastAsia="zh-CN"/>
          </w:rPr>
          <w:t>19</w:t>
        </w:r>
      </w:ins>
      <w:ins w:id="12" w:author="Mingrui Sun-CU" w:date="2024-03-28T11:52:45Z">
        <w:r>
          <w:rPr>
            <w:rFonts w:hint="eastAsia"/>
            <w:lang w:val="en-US" w:eastAsia="zh-CN"/>
          </w:rPr>
          <w:t xml:space="preserve">, </w:t>
        </w:r>
      </w:ins>
      <w:ins w:id="13" w:author="Mingrui Sun-CU" w:date="2024-03-28T11:52:46Z">
        <w:r>
          <w:rPr>
            <w:rFonts w:hint="eastAsia"/>
            <w:lang w:val="en-US" w:eastAsia="zh-CN"/>
          </w:rPr>
          <w:t>to s</w:t>
        </w:r>
      </w:ins>
      <w:ins w:id="14" w:author="Mingrui Sun-CU" w:date="2024-03-28T11:52:47Z">
        <w:r>
          <w:rPr>
            <w:rFonts w:hint="eastAsia"/>
            <w:lang w:val="en-US" w:eastAsia="zh-CN"/>
          </w:rPr>
          <w:t>upport</w:t>
        </w:r>
      </w:ins>
      <w:ins w:id="15" w:author="Mingrui Sun-CU" w:date="2024-03-28T11:52:48Z">
        <w:r>
          <w:rPr>
            <w:rFonts w:hint="eastAsia"/>
            <w:lang w:val="en-US" w:eastAsia="zh-CN"/>
          </w:rPr>
          <w:t xml:space="preserve"> </w:t>
        </w:r>
      </w:ins>
      <w:ins w:id="16" w:author="Mingrui Sun-CU" w:date="2024-03-28T11:52:50Z">
        <w:r>
          <w:rPr>
            <w:rFonts w:hint="eastAsia"/>
            <w:lang w:val="en-US" w:eastAsia="zh-CN"/>
          </w:rPr>
          <w:t>N</w:t>
        </w:r>
      </w:ins>
      <w:ins w:id="17" w:author="Mingrui Sun-CU" w:date="2024-03-28T11:52:51Z">
        <w:r>
          <w:rPr>
            <w:rFonts w:hint="eastAsia"/>
            <w:lang w:val="en-US" w:eastAsia="zh-CN"/>
          </w:rPr>
          <w:t>TN</w:t>
        </w:r>
      </w:ins>
      <w:ins w:id="18" w:author="Mingrui Sun-CU" w:date="2024-03-28T11:52:53Z">
        <w:r>
          <w:rPr>
            <w:rFonts w:hint="eastAsia"/>
            <w:lang w:val="en-US" w:eastAsia="zh-CN"/>
          </w:rPr>
          <w:t xml:space="preserve"> mana</w:t>
        </w:r>
      </w:ins>
      <w:ins w:id="19" w:author="Mingrui Sun-CU" w:date="2024-03-28T11:52:54Z">
        <w:r>
          <w:rPr>
            <w:rFonts w:hint="eastAsia"/>
            <w:lang w:val="en-US" w:eastAsia="zh-CN"/>
          </w:rPr>
          <w:t>gement</w:t>
        </w:r>
      </w:ins>
      <w:ins w:id="20" w:author="Mingrui Sun-CU" w:date="2024-03-28T11:50:41Z">
        <w:r>
          <w:rPr>
            <w:lang w:eastAsia="zh-CN"/>
          </w:rPr>
          <w:t xml:space="preserve"> in regenerative mode and other features</w:t>
        </w:r>
      </w:ins>
      <w:ins w:id="21" w:author="Mingrui Sun-CU" w:date="2024-03-28T11:54:02Z">
        <w:r>
          <w:rPr>
            <w:rFonts w:hint="eastAsia"/>
            <w:lang w:val="en-US" w:eastAsia="zh-CN"/>
          </w:rPr>
          <w:t xml:space="preserve">. </w:t>
        </w:r>
      </w:ins>
      <w:ins w:id="22" w:author="Mingrui Sun-CU" w:date="2024-03-28T11:54:04Z">
        <w:r>
          <w:rPr>
            <w:rFonts w:hint="eastAsia"/>
            <w:lang w:val="en-US" w:eastAsia="zh-CN"/>
          </w:rPr>
          <w:t xml:space="preserve">It </w:t>
        </w:r>
      </w:ins>
      <w:ins w:id="23" w:author="Mingrui Sun-CU" w:date="2024-04-07T14:39:02Z">
        <w:r>
          <w:rPr>
            <w:rFonts w:hint="eastAsia"/>
            <w:lang w:val="en-US" w:eastAsia="zh-CN"/>
          </w:rPr>
          <w:t>mai</w:t>
        </w:r>
      </w:ins>
      <w:ins w:id="24" w:author="Mingrui Sun-CU" w:date="2024-04-07T14:39:03Z">
        <w:r>
          <w:rPr>
            <w:rFonts w:hint="eastAsia"/>
            <w:lang w:val="en-US" w:eastAsia="zh-CN"/>
          </w:rPr>
          <w:t>nly</w:t>
        </w:r>
      </w:ins>
      <w:ins w:id="25" w:author="Mingrui Sun-CU" w:date="2024-04-07T14:39:04Z">
        <w:r>
          <w:rPr>
            <w:rFonts w:hint="eastAsia"/>
            <w:lang w:val="en-US" w:eastAsia="zh-CN"/>
          </w:rPr>
          <w:t xml:space="preserve"> </w:t>
        </w:r>
      </w:ins>
      <w:ins w:id="26" w:author="Mingrui Sun-CU" w:date="2024-03-28T11:54:06Z">
        <w:r>
          <w:rPr>
            <w:rFonts w:hint="eastAsia"/>
            <w:lang w:val="en-US" w:eastAsia="zh-CN"/>
          </w:rPr>
          <w:t>inv</w:t>
        </w:r>
      </w:ins>
      <w:ins w:id="27" w:author="Mingrui Sun-CU" w:date="2024-03-28T11:54:07Z">
        <w:r>
          <w:rPr>
            <w:rFonts w:hint="eastAsia"/>
            <w:lang w:val="en-US" w:eastAsia="zh-CN"/>
          </w:rPr>
          <w:t>es</w:t>
        </w:r>
      </w:ins>
      <w:ins w:id="28" w:author="Mingrui Sun-CU" w:date="2024-03-28T11:54:08Z">
        <w:r>
          <w:rPr>
            <w:rFonts w:hint="eastAsia"/>
            <w:lang w:val="en-US" w:eastAsia="zh-CN"/>
          </w:rPr>
          <w:t>tiga</w:t>
        </w:r>
      </w:ins>
      <w:ins w:id="29" w:author="Mingrui Sun-CU" w:date="2024-03-28T11:54:09Z">
        <w:r>
          <w:rPr>
            <w:rFonts w:hint="eastAsia"/>
            <w:lang w:val="en-US" w:eastAsia="zh-CN"/>
          </w:rPr>
          <w:t>te</w:t>
        </w:r>
      </w:ins>
      <w:ins w:id="30" w:author="Mingrui Sun-CU" w:date="2024-03-28T11:54:10Z">
        <w:r>
          <w:rPr>
            <w:rFonts w:hint="eastAsia"/>
            <w:lang w:val="en-US" w:eastAsia="zh-CN"/>
          </w:rPr>
          <w:t>s</w:t>
        </w:r>
      </w:ins>
      <w:ins w:id="31" w:author="Mingrui Sun-CU" w:date="2024-03-28T11:55:21Z">
        <w:r>
          <w:rPr>
            <w:rFonts w:hint="eastAsia"/>
            <w:lang w:val="en-US" w:eastAsia="zh-CN"/>
          </w:rPr>
          <w:t xml:space="preserve"> </w:t>
        </w:r>
      </w:ins>
      <w:ins w:id="32" w:author="Mingrui Sun-CU" w:date="2024-04-07T14:38:03Z">
        <w:r>
          <w:rPr>
            <w:rFonts w:hint="eastAsia"/>
            <w:lang w:val="en-US" w:eastAsia="zh-CN"/>
          </w:rPr>
          <w:t>m</w:t>
        </w:r>
      </w:ins>
      <w:ins w:id="33" w:author="Mingrui Sun-CU" w:date="2024-04-07T14:38:01Z">
        <w:r>
          <w:rPr>
            <w:lang w:eastAsia="zh-CN"/>
          </w:rPr>
          <w:t>anagement capabilities to support new network architecture or functions for satellite regenerative payloads,</w:t>
        </w:r>
      </w:ins>
      <w:ins w:id="34" w:author="Mingrui Sun-CU" w:date="2024-04-07T14:38:07Z">
        <w:r>
          <w:rPr>
            <w:rFonts w:hint="eastAsia"/>
            <w:lang w:val="en-US" w:eastAsia="zh-CN"/>
          </w:rPr>
          <w:t xml:space="preserve"> </w:t>
        </w:r>
      </w:ins>
      <w:ins w:id="35" w:author="Mingrui Sun-CU" w:date="2024-04-07T14:38:23Z">
        <w:r>
          <w:rPr>
            <w:rFonts w:hint="eastAsia"/>
            <w:kern w:val="0"/>
            <w:sz w:val="20"/>
            <w:szCs w:val="20"/>
            <w:lang w:val="en-US" w:eastAsia="zh-CN"/>
          </w:rPr>
          <w:t>m</w:t>
        </w:r>
      </w:ins>
      <w:ins w:id="36" w:author="Mingrui Sun-CU" w:date="2024-04-07T14:38:20Z">
        <w:r>
          <w:rPr>
            <w:rFonts w:eastAsia="宋体"/>
            <w:kern w:val="0"/>
            <w:sz w:val="20"/>
            <w:szCs w:val="20"/>
            <w:lang w:eastAsia="zh-CN"/>
          </w:rPr>
          <w:t>anagement requirement, use</w:t>
        </w:r>
      </w:ins>
      <w:ins w:id="37" w:author="Mingrui Sun-CU" w:date="2024-04-07T14:38:20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 </w:t>
        </w:r>
      </w:ins>
      <w:ins w:id="38" w:author="Mingrui Sun-CU" w:date="2024-04-07T14:38:20Z">
        <w:r>
          <w:rPr>
            <w:rFonts w:eastAsia="宋体"/>
            <w:kern w:val="0"/>
            <w:sz w:val="20"/>
            <w:szCs w:val="20"/>
            <w:lang w:eastAsia="zh-CN"/>
          </w:rPr>
          <w:t xml:space="preserve">case and solution to support Store and Forward (S&amp;F) satellite </w:t>
        </w:r>
      </w:ins>
      <w:ins w:id="39" w:author="Mingrui Sun-CU" w:date="2024-04-07T14:38:20Z">
        <w:r>
          <w:rPr>
            <w:lang w:eastAsia="zh-CN"/>
          </w:rPr>
          <w:t>operation and UE-Satellite-UE communication</w:t>
        </w:r>
      </w:ins>
      <w:ins w:id="40" w:author="Mingrui Sun-CU" w:date="2024-04-07T14:38:27Z">
        <w:r>
          <w:rPr>
            <w:rFonts w:hint="eastAsia"/>
            <w:lang w:val="en-US" w:eastAsia="zh-CN"/>
          </w:rPr>
          <w:t>.</w:t>
        </w:r>
      </w:ins>
      <w:ins w:id="41" w:author="Mingrui Sun-CU" w:date="2024-03-28T11:57:31Z">
        <w:bookmarkStart w:id="2" w:name="_GoBack"/>
        <w:bookmarkEnd w:id="2"/>
        <w:r>
          <w:rPr>
            <w:rFonts w:hint="eastAsia"/>
            <w:lang w:val="en-US" w:eastAsia="zh-CN"/>
          </w:rPr>
          <w:t>.</w:t>
        </w:r>
      </w:ins>
      <w:del w:id="42" w:author="Mingrui Sun-CU" w:date="2024-03-28T11:47:41Z">
        <w:r>
          <w:rPr/>
          <w:delText>…</w:delText>
        </w:r>
      </w:del>
    </w:p>
    <w:p>
      <w:pPr>
        <w:rPr>
          <w:i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ngrui Sun-CU">
    <w15:presenceInfo w15:providerId="None" w15:userId="Mingrui Sun-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230A3"/>
    <w:rsid w:val="00044593"/>
    <w:rsid w:val="00046389"/>
    <w:rsid w:val="00074722"/>
    <w:rsid w:val="0008083D"/>
    <w:rsid w:val="000819D8"/>
    <w:rsid w:val="00085D0B"/>
    <w:rsid w:val="000934A6"/>
    <w:rsid w:val="000A2C6C"/>
    <w:rsid w:val="000A4660"/>
    <w:rsid w:val="000A7B29"/>
    <w:rsid w:val="000D1B5B"/>
    <w:rsid w:val="000E626A"/>
    <w:rsid w:val="0010401F"/>
    <w:rsid w:val="00112FC3"/>
    <w:rsid w:val="00173FA3"/>
    <w:rsid w:val="00184B6F"/>
    <w:rsid w:val="001861E5"/>
    <w:rsid w:val="001865D7"/>
    <w:rsid w:val="001969DA"/>
    <w:rsid w:val="00197930"/>
    <w:rsid w:val="001B1652"/>
    <w:rsid w:val="001C3EC8"/>
    <w:rsid w:val="001D2BD4"/>
    <w:rsid w:val="001D4258"/>
    <w:rsid w:val="001D6911"/>
    <w:rsid w:val="001F227D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2C23"/>
    <w:rsid w:val="00365672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C7E95"/>
    <w:rsid w:val="00610508"/>
    <w:rsid w:val="00613820"/>
    <w:rsid w:val="00645C90"/>
    <w:rsid w:val="00652248"/>
    <w:rsid w:val="00657B80"/>
    <w:rsid w:val="00675B3C"/>
    <w:rsid w:val="0069495C"/>
    <w:rsid w:val="006D340A"/>
    <w:rsid w:val="006D72D9"/>
    <w:rsid w:val="00715A1D"/>
    <w:rsid w:val="00724526"/>
    <w:rsid w:val="00760BB0"/>
    <w:rsid w:val="0076157A"/>
    <w:rsid w:val="00766790"/>
    <w:rsid w:val="007818E0"/>
    <w:rsid w:val="00784593"/>
    <w:rsid w:val="007A00EF"/>
    <w:rsid w:val="007B19EA"/>
    <w:rsid w:val="007C0A2D"/>
    <w:rsid w:val="007C27B0"/>
    <w:rsid w:val="007C383A"/>
    <w:rsid w:val="007F300B"/>
    <w:rsid w:val="008014C3"/>
    <w:rsid w:val="00850812"/>
    <w:rsid w:val="00873B8A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528C4"/>
    <w:rsid w:val="00966D47"/>
    <w:rsid w:val="00992312"/>
    <w:rsid w:val="009C0DED"/>
    <w:rsid w:val="00A20ED6"/>
    <w:rsid w:val="00A23B5B"/>
    <w:rsid w:val="00A37D7F"/>
    <w:rsid w:val="00A46410"/>
    <w:rsid w:val="00A57688"/>
    <w:rsid w:val="00A714B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3C8D"/>
    <w:rsid w:val="00C4712D"/>
    <w:rsid w:val="00C555C9"/>
    <w:rsid w:val="00C6339F"/>
    <w:rsid w:val="00C90463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31E49"/>
    <w:rsid w:val="00E33A24"/>
    <w:rsid w:val="00E91FE1"/>
    <w:rsid w:val="00EA5E95"/>
    <w:rsid w:val="00ED4954"/>
    <w:rsid w:val="00ED5A43"/>
    <w:rsid w:val="00EE0943"/>
    <w:rsid w:val="00EE33A2"/>
    <w:rsid w:val="00EE6819"/>
    <w:rsid w:val="00F2141E"/>
    <w:rsid w:val="00F27883"/>
    <w:rsid w:val="00F45C82"/>
    <w:rsid w:val="00F67A1C"/>
    <w:rsid w:val="00F82C5B"/>
    <w:rsid w:val="00F8555F"/>
    <w:rsid w:val="00FB3E36"/>
    <w:rsid w:val="00FE6F70"/>
    <w:rsid w:val="15B17473"/>
    <w:rsid w:val="187957A2"/>
    <w:rsid w:val="31D70088"/>
    <w:rsid w:val="49BB186C"/>
    <w:rsid w:val="4D605E77"/>
    <w:rsid w:val="6E885593"/>
    <w:rsid w:val="70982127"/>
    <w:rsid w:val="746C31EE"/>
    <w:rsid w:val="77F611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0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2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3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4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7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9"/>
    <w:qFormat/>
    <w:uiPriority w:val="0"/>
    <w:rPr>
      <w:b/>
      <w:bCs/>
    </w:rPr>
  </w:style>
  <w:style w:type="paragraph" w:styleId="87">
    <w:name w:val="Body Text First Indent"/>
    <w:basedOn w:val="44"/>
    <w:link w:val="120"/>
    <w:qFormat/>
    <w:uiPriority w:val="0"/>
    <w:pPr>
      <w:ind w:firstLine="210"/>
    </w:pPr>
  </w:style>
  <w:style w:type="paragraph" w:styleId="88">
    <w:name w:val="Body Text First Indent 2"/>
    <w:basedOn w:val="45"/>
    <w:link w:val="12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uiPriority w:val="0"/>
    <w:rPr>
      <w:b/>
      <w:position w:val="6"/>
      <w:sz w:val="16"/>
    </w:rPr>
  </w:style>
  <w:style w:type="character" w:customStyle="1" w:styleId="9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Comment Text Char"/>
    <w:link w:val="39"/>
    <w:semiHidden/>
    <w:uiPriority w:val="0"/>
    <w:rPr>
      <w:rFonts w:ascii="Times New Roman" w:hAnsi="Times New Roman"/>
      <w:lang w:eastAsia="en-US"/>
    </w:rPr>
  </w:style>
  <w:style w:type="character" w:customStyle="1" w:styleId="100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Body Text Indent Char"/>
    <w:link w:val="45"/>
    <w:uiPriority w:val="0"/>
    <w:rPr>
      <w:rFonts w:ascii="Times New Roman" w:hAnsi="Times New Roman"/>
      <w:lang w:eastAsia="en-US"/>
    </w:rPr>
  </w:style>
  <w:style w:type="character" w:customStyle="1" w:styleId="105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Endnote Text Char"/>
    <w:link w:val="58"/>
    <w:uiPriority w:val="0"/>
    <w:rPr>
      <w:rFonts w:ascii="Times New Roman" w:hAnsi="Times New Roman"/>
      <w:lang w:eastAsia="en-US"/>
    </w:rPr>
  </w:style>
  <w:style w:type="character" w:customStyle="1" w:styleId="110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11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3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4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5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7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8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19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0">
    <w:name w:val="Body Text First Indent Char"/>
    <w:basedOn w:val="103"/>
    <w:link w:val="87"/>
    <w:qFormat/>
    <w:uiPriority w:val="0"/>
  </w:style>
  <w:style w:type="character" w:customStyle="1" w:styleId="121">
    <w:name w:val="Body Text First Indent 2 Char"/>
    <w:basedOn w:val="104"/>
    <w:link w:val="88"/>
    <w:qFormat/>
    <w:uiPriority w:val="0"/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4">
    <w:name w:val="TT"/>
    <w:basedOn w:val="3"/>
    <w:next w:val="1"/>
    <w:qFormat/>
    <w:uiPriority w:val="0"/>
    <w:pPr>
      <w:outlineLvl w:val="9"/>
    </w:pPr>
  </w:style>
  <w:style w:type="paragraph" w:customStyle="1" w:styleId="125">
    <w:name w:val="TAH"/>
    <w:basedOn w:val="126"/>
    <w:qFormat/>
    <w:uiPriority w:val="0"/>
    <w:rPr>
      <w:b/>
    </w:rPr>
  </w:style>
  <w:style w:type="paragraph" w:customStyle="1" w:styleId="126">
    <w:name w:val="TAC"/>
    <w:basedOn w:val="127"/>
    <w:qFormat/>
    <w:uiPriority w:val="0"/>
    <w:pPr>
      <w:jc w:val="center"/>
    </w:pPr>
  </w:style>
  <w:style w:type="paragraph" w:customStyle="1" w:styleId="12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8">
    <w:name w:val="TF"/>
    <w:basedOn w:val="129"/>
    <w:qFormat/>
    <w:uiPriority w:val="0"/>
    <w:pPr>
      <w:keepNext w:val="0"/>
      <w:keepLines/>
      <w:spacing w:before="0" w:after="240"/>
    </w:pPr>
  </w:style>
  <w:style w:type="paragraph" w:customStyle="1" w:styleId="12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0">
    <w:name w:val="NO"/>
    <w:basedOn w:val="1"/>
    <w:qFormat/>
    <w:uiPriority w:val="0"/>
    <w:pPr>
      <w:keepLines/>
      <w:ind w:left="1135" w:hanging="851"/>
    </w:pPr>
  </w:style>
  <w:style w:type="paragraph" w:customStyle="1" w:styleId="131">
    <w:name w:val="EX"/>
    <w:basedOn w:val="1"/>
    <w:qFormat/>
    <w:uiPriority w:val="0"/>
    <w:pPr>
      <w:keepLines/>
      <w:ind w:left="1702" w:hanging="1418"/>
    </w:pPr>
  </w:style>
  <w:style w:type="paragraph" w:customStyle="1" w:styleId="132">
    <w:name w:val="FP"/>
    <w:basedOn w:val="1"/>
    <w:qFormat/>
    <w:uiPriority w:val="0"/>
    <w:pPr>
      <w:spacing w:after="0"/>
    </w:pPr>
  </w:style>
  <w:style w:type="paragraph" w:customStyle="1" w:styleId="13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4">
    <w:name w:val="NW"/>
    <w:basedOn w:val="130"/>
    <w:qFormat/>
    <w:uiPriority w:val="0"/>
    <w:pPr>
      <w:spacing w:after="0"/>
    </w:pPr>
  </w:style>
  <w:style w:type="paragraph" w:customStyle="1" w:styleId="135">
    <w:name w:val="EW"/>
    <w:basedOn w:val="131"/>
    <w:qFormat/>
    <w:uiPriority w:val="0"/>
    <w:pPr>
      <w:spacing w:after="0"/>
    </w:pPr>
  </w:style>
  <w:style w:type="paragraph" w:customStyle="1" w:styleId="1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7">
    <w:name w:val="NF"/>
    <w:basedOn w:val="13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39">
    <w:name w:val="TAR"/>
    <w:basedOn w:val="127"/>
    <w:qFormat/>
    <w:uiPriority w:val="0"/>
    <w:pPr>
      <w:jc w:val="right"/>
    </w:pPr>
  </w:style>
  <w:style w:type="paragraph" w:customStyle="1" w:styleId="140">
    <w:name w:val="TAN"/>
    <w:basedOn w:val="127"/>
    <w:qFormat/>
    <w:uiPriority w:val="0"/>
    <w:pPr>
      <w:ind w:left="851" w:hanging="851"/>
    </w:pPr>
  </w:style>
  <w:style w:type="paragraph" w:customStyle="1" w:styleId="1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ZV"/>
    <w:basedOn w:val="144"/>
    <w:qFormat/>
    <w:uiPriority w:val="0"/>
    <w:pPr>
      <w:framePr w:y="16161"/>
    </w:pPr>
  </w:style>
  <w:style w:type="character" w:customStyle="1" w:styleId="146">
    <w:name w:val="ZGSM"/>
    <w:qFormat/>
    <w:uiPriority w:val="0"/>
  </w:style>
  <w:style w:type="paragraph" w:customStyle="1" w:styleId="14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8">
    <w:name w:val="Editor's Note"/>
    <w:basedOn w:val="130"/>
    <w:qFormat/>
    <w:uiPriority w:val="0"/>
    <w:rPr>
      <w:color w:val="FF0000"/>
    </w:rPr>
  </w:style>
  <w:style w:type="paragraph" w:customStyle="1" w:styleId="149">
    <w:name w:val="B1"/>
    <w:basedOn w:val="15"/>
    <w:qFormat/>
    <w:uiPriority w:val="0"/>
  </w:style>
  <w:style w:type="paragraph" w:customStyle="1" w:styleId="150">
    <w:name w:val="B2"/>
    <w:basedOn w:val="14"/>
    <w:qFormat/>
    <w:uiPriority w:val="0"/>
  </w:style>
  <w:style w:type="paragraph" w:customStyle="1" w:styleId="151">
    <w:name w:val="B3"/>
    <w:basedOn w:val="13"/>
    <w:qFormat/>
    <w:uiPriority w:val="0"/>
  </w:style>
  <w:style w:type="paragraph" w:customStyle="1" w:styleId="152">
    <w:name w:val="B4"/>
    <w:basedOn w:val="72"/>
    <w:qFormat/>
    <w:uiPriority w:val="0"/>
  </w:style>
  <w:style w:type="paragraph" w:customStyle="1" w:styleId="153">
    <w:name w:val="B5"/>
    <w:basedOn w:val="71"/>
    <w:qFormat/>
    <w:uiPriority w:val="0"/>
  </w:style>
  <w:style w:type="paragraph" w:customStyle="1" w:styleId="154">
    <w:name w:val="ZTD"/>
    <w:basedOn w:val="142"/>
    <w:qFormat/>
    <w:uiPriority w:val="0"/>
    <w:pPr>
      <w:framePr w:hRule="auto" w:y="852"/>
    </w:pPr>
    <w:rPr>
      <w:i w:val="0"/>
      <w:sz w:val="40"/>
    </w:rPr>
  </w:style>
  <w:style w:type="paragraph" w:customStyle="1" w:styleId="155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7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58">
    <w:name w:val="msoins"/>
    <w:basedOn w:val="90"/>
    <w:qFormat/>
    <w:uiPriority w:val="0"/>
  </w:style>
  <w:style w:type="paragraph" w:customStyle="1" w:styleId="159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0">
    <w:name w:val="_Style 159"/>
    <w:basedOn w:val="1"/>
    <w:next w:val="1"/>
    <w:unhideWhenUsed/>
    <w:qFormat/>
    <w:uiPriority w:val="37"/>
  </w:style>
  <w:style w:type="paragraph" w:styleId="161">
    <w:name w:val="Intense Quote"/>
    <w:basedOn w:val="1"/>
    <w:next w:val="1"/>
    <w:link w:val="162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2">
    <w:name w:val="Intense Quote Char"/>
    <w:link w:val="161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3">
    <w:name w:val="List Paragraph"/>
    <w:basedOn w:val="1"/>
    <w:qFormat/>
    <w:uiPriority w:val="34"/>
    <w:pPr>
      <w:ind w:left="720"/>
    </w:pPr>
  </w:style>
  <w:style w:type="paragraph" w:styleId="164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6">
    <w:name w:val="Quote Char"/>
    <w:link w:val="165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67">
    <w:name w:val="_Style 166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paragraph" w:customStyle="1" w:styleId="168">
    <w:name w:val="Guidance"/>
    <w:basedOn w:val="1"/>
    <w:qFormat/>
    <w:uiPriority w:val="0"/>
    <w:rPr>
      <w:rFonts w:eastAsia="Times New Roman"/>
      <w:i/>
      <w:color w:val="0000FF"/>
    </w:rPr>
  </w:style>
  <w:style w:type="paragraph" w:customStyle="1" w:styleId="169">
    <w:name w:val="_Style 16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274</Words>
  <Characters>1564</Characters>
  <Lines>13</Lines>
  <Paragraphs>3</Paragraphs>
  <TotalTime>4</TotalTime>
  <ScaleCrop>false</ScaleCrop>
  <LinksUpToDate>false</LinksUpToDate>
  <CharactersWithSpaces>1835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2024-01-31T16:15:00Z</dcterms:created>
  <dc:creator>Michael Sanders, John M Meredith</dc:creator>
  <cp:lastModifiedBy>Mingrui Sun-CU</cp:lastModifiedBy>
  <dcterms:modified xsi:type="dcterms:W3CDTF">2024-04-07T06:42:14Z</dcterms:modified>
  <dc:title>3GPP Contribution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2052-11.8.2.11824</vt:lpwstr>
  </property>
  <property fmtid="{D5CDD505-2E9C-101B-9397-08002B2CF9AE}" pid="5" name="ICV">
    <vt:lpwstr>D6D18D75F185403F82775C8C61786A3F</vt:lpwstr>
  </property>
</Properties>
</file>